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8B38931">
      <w:pPr>
        <w:pStyle w:val="style0"/>
        <w:rPr>
          <w:lang w:val="en-US"/>
        </w:rPr>
      </w:pPr>
      <w:bookmarkStart w:id="0" w:name="_GoBack"/>
      <w:bookmarkEnd w:id="0"/>
      <w:r>
        <w:rPr>
          <w:lang w:val="en-US"/>
        </w:rPr>
        <w:t>Mieczysław Weinberg was born in Warsaw, where his father was a composer and musical director at a Jewish theatre. As a Jew Weinberg was forced to flee from his native Poland after the German attack in 1939; he found refuge in the Soviet Union and studied composition in Minsk with Vassily Zolotaryov, a disciple of Balakirev and Rimsky-Korsakov. With the support of Shostakovich he was eventually able to settle in Moscow, and was saved from Stalin’s persecution and arrest in 1953 by the Shostakovich’s intervention and by Stalin’s timely death. He was a close friend of both Shostakovich and Myaskowsky.</w:t>
      </w:r>
    </w:p>
    <w:p w14:paraId="F4307A8B">
      <w:pPr>
        <w:pStyle w:val="style0"/>
        <w:rPr>
          <w:lang w:val="en-US"/>
        </w:rPr>
      </w:pPr>
      <w:r>
        <w:rPr>
          <w:lang w:val="en-US"/>
        </w:rPr>
        <w:t>Weinberg was a prolific composer, writing in a style akin to that of Myaskowsky and Bartók; however, he was not always given the support and performances he deserved. His orchestral works include 25 symphonies, some with soloists or chorus, as well as symphonic poems. There are concertos for cello, for violin, for trumpet and for flute. His chamber music includes four viola sonatas, four cello sonatas, two violin sonatas, and 17 string quartets.</w:t>
      </w:r>
    </w:p>
    <w:p w14:paraId="E0660828">
      <w:pPr>
        <w:pStyle w:val="style0"/>
        <w:rPr/>
      </w:pPr>
    </w:p>
    <w:p w14:paraId="9EE4CDA7">
      <w:pPr>
        <w:pStyle w:val="style0"/>
        <w:rPr>
          <w:lang w:val="en-US"/>
        </w:rPr>
      </w:pPr>
      <w:r>
        <w:rPr>
          <w:lang w:val="en-US"/>
        </w:rPr>
        <w:t>The Violin Sonata No. 2 in A major, Op. 100 ("Thun" or "Meistersinger"), by Johannes Brahms was written while spending the summer of 1886 in Thun in the Bernese Oberland, Switzerland. It is the shortest and is considered the most lyrical of Brahms's three violin sonatas. It is also considered the most difficult of the three to bring off successfully, and to exhibit its balance of lyricism and virtuosity. It maintains a radiant, happy mood throughout.</w:t>
      </w:r>
    </w:p>
    <w:p w14:paraId="AAC7C69E">
      <w:pPr>
        <w:pStyle w:val="style0"/>
        <w:rPr/>
      </w:pPr>
    </w:p>
    <w:p w14:paraId="D10D2E24">
      <w:pPr>
        <w:pStyle w:val="style0"/>
        <w:rPr/>
      </w:pPr>
      <w:r>
        <w:rPr>
          <w:lang w:val="en-US"/>
        </w:rPr>
        <w:t>The *Caprice d’après l’Étude en forme de Valse*, Op. 52, No. 6, is a virtuosic violin piece composed by Camille Saint-Saëns and later arranged for violin and piano by Eugène Ysaÿe. Originally written as a piano étude in the form of a waltz, this piece showcases Saint-Saëns' brilliance in combining technical challenges with elegance. Ysaÿe’s arrangement enhances the violin’s expressive and virtuosic qualities, incorporating rapid runs, double stops, harmonics, and intricate bowing patterns. The piece demands both dazzling technique and graceful phrasing, making it a favorite among violinists looking to display both their agility and musicality.</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345</Words>
  <Characters>1818</Characters>
  <Application>WPS Office</Application>
  <Paragraphs>6</Paragraphs>
  <CharactersWithSpaces>2159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2025-03-27T14:34:33Z</dcterms:created>
  <dc:creator>2304FPN6DC</dc:creator>
  <lastModifiedBy>2304FPN6DC</lastModifiedBy>
  <dcterms:modified xsi:type="dcterms:W3CDTF">2025-03-27T14:45:43Z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2ceacf6cfbd44910b3ad49a7bb1a7e1d_21</vt:lpwstr>
  </property>
</Properties>
</file>