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54344" w14:textId="1737C336" w:rsidR="00F63E7E" w:rsidRPr="00F63E7E" w:rsidRDefault="00F63E7E" w:rsidP="00F63E7E">
      <w:pPr>
        <w:rPr>
          <w:b/>
          <w:bCs/>
        </w:rPr>
      </w:pPr>
      <w:r w:rsidRPr="00F63E7E">
        <w:rPr>
          <w:b/>
          <w:bCs/>
        </w:rPr>
        <w:t xml:space="preserve">Gaspar </w:t>
      </w:r>
      <w:proofErr w:type="spellStart"/>
      <w:r w:rsidRPr="00F63E7E">
        <w:rPr>
          <w:b/>
          <w:bCs/>
        </w:rPr>
        <w:t>Cassadó</w:t>
      </w:r>
      <w:proofErr w:type="spellEnd"/>
      <w:r w:rsidRPr="00F63E7E">
        <w:rPr>
          <w:b/>
          <w:bCs/>
        </w:rPr>
        <w:t xml:space="preserve"> – </w:t>
      </w:r>
      <w:r w:rsidRPr="00F63E7E">
        <w:rPr>
          <w:b/>
          <w:bCs/>
          <w:i/>
          <w:iCs/>
        </w:rPr>
        <w:t>Suite for Solo Cello</w:t>
      </w:r>
    </w:p>
    <w:p w14:paraId="4B1D06BC" w14:textId="6BBA38E3" w:rsidR="00F63E7E" w:rsidRPr="00F63E7E" w:rsidRDefault="00F63E7E" w:rsidP="00F63E7E">
      <w:r w:rsidRPr="00F63E7E">
        <w:t xml:space="preserve">Gaspar </w:t>
      </w:r>
      <w:proofErr w:type="spellStart"/>
      <w:r w:rsidRPr="00F63E7E">
        <w:t>Cassadó</w:t>
      </w:r>
      <w:proofErr w:type="spellEnd"/>
      <w:r w:rsidRPr="00F63E7E">
        <w:t xml:space="preserve"> (1897–1966) was a virtuoso cellist and composer from Barcelona, widely regarded for his lyrical expressiveness and technical mastery. A pupil of the legendary Pablo Casals, </w:t>
      </w:r>
      <w:proofErr w:type="spellStart"/>
      <w:r w:rsidRPr="00F63E7E">
        <w:t>Cassadó</w:t>
      </w:r>
      <w:proofErr w:type="spellEnd"/>
      <w:r w:rsidRPr="00F63E7E">
        <w:t xml:space="preserve"> carried forward the rich Spanish musical tradition, imbuing his works with its distinctive flavors. His </w:t>
      </w:r>
      <w:r w:rsidRPr="00F63E7E">
        <w:rPr>
          <w:i/>
          <w:iCs/>
        </w:rPr>
        <w:t>Suite for Solo Cello</w:t>
      </w:r>
      <w:r w:rsidRPr="00F63E7E">
        <w:t xml:space="preserve"> (circa 1926) is a vibrant example of his ability to merge virtuosic writing with evocative storytelling.</w:t>
      </w:r>
    </w:p>
    <w:p w14:paraId="33983CAE" w14:textId="77777777" w:rsidR="00F63E7E" w:rsidRPr="00F63E7E" w:rsidRDefault="00F63E7E" w:rsidP="00F63E7E">
      <w:r w:rsidRPr="00F63E7E">
        <w:t xml:space="preserve">The </w:t>
      </w:r>
      <w:r w:rsidRPr="00F63E7E">
        <w:rPr>
          <w:i/>
          <w:iCs/>
        </w:rPr>
        <w:t>Suite for Solo Cello</w:t>
      </w:r>
      <w:r w:rsidRPr="00F63E7E">
        <w:t xml:space="preserve"> showcases </w:t>
      </w:r>
      <w:proofErr w:type="spellStart"/>
      <w:r w:rsidRPr="00F63E7E">
        <w:t>Cassadó’s</w:t>
      </w:r>
      <w:proofErr w:type="spellEnd"/>
      <w:r w:rsidRPr="00F63E7E">
        <w:t xml:space="preserve"> deep understanding of the instrument's capabilities, combining influences from J.S. Bach’s </w:t>
      </w:r>
      <w:r w:rsidRPr="00F63E7E">
        <w:rPr>
          <w:i/>
          <w:iCs/>
        </w:rPr>
        <w:t>Cello Suites</w:t>
      </w:r>
      <w:r w:rsidRPr="00F63E7E">
        <w:t xml:space="preserve"> with elements of Spanish folk music and modernist techniques. Structured in three contrasting movements, the piece is an exhilarating journey through various musical landscapes.</w:t>
      </w:r>
    </w:p>
    <w:p w14:paraId="725CA5A4" w14:textId="77777777" w:rsidR="00F63E7E" w:rsidRPr="00F63E7E" w:rsidRDefault="00F63E7E" w:rsidP="00F63E7E">
      <w:pPr>
        <w:rPr>
          <w:b/>
          <w:bCs/>
        </w:rPr>
      </w:pPr>
      <w:r w:rsidRPr="00F63E7E">
        <w:rPr>
          <w:b/>
          <w:bCs/>
        </w:rPr>
        <w:t xml:space="preserve">I. </w:t>
      </w:r>
      <w:proofErr w:type="spellStart"/>
      <w:r w:rsidRPr="00F63E7E">
        <w:rPr>
          <w:b/>
          <w:bCs/>
        </w:rPr>
        <w:t>Preludio</w:t>
      </w:r>
      <w:proofErr w:type="spellEnd"/>
      <w:r w:rsidRPr="00F63E7E">
        <w:rPr>
          <w:b/>
          <w:bCs/>
        </w:rPr>
        <w:t>-Fantasia</w:t>
      </w:r>
    </w:p>
    <w:p w14:paraId="674B7AE3" w14:textId="77777777" w:rsidR="00F63E7E" w:rsidRPr="00F63E7E" w:rsidRDefault="00F63E7E" w:rsidP="00F63E7E">
      <w:r w:rsidRPr="00F63E7E">
        <w:t xml:space="preserve">The opening movement nods to Bach’s legacy but quickly reveals </w:t>
      </w:r>
      <w:proofErr w:type="spellStart"/>
      <w:r w:rsidRPr="00F63E7E">
        <w:t>Cassadó's</w:t>
      </w:r>
      <w:proofErr w:type="spellEnd"/>
      <w:r w:rsidRPr="00F63E7E">
        <w:t xml:space="preserve"> unique voice. A hauntingly lyrical opening unfolds into an improvisatory fantasia, blending Baroque gravitas with Spanish sensibilities. The movement's rhapsodic quality highlights the cellist's ability to shift seamlessly between introspection and dramatic intensity.</w:t>
      </w:r>
    </w:p>
    <w:p w14:paraId="55B64F79" w14:textId="77777777" w:rsidR="00F63E7E" w:rsidRPr="00F63E7E" w:rsidRDefault="00F63E7E" w:rsidP="00F63E7E">
      <w:pPr>
        <w:rPr>
          <w:b/>
          <w:bCs/>
        </w:rPr>
      </w:pPr>
      <w:r w:rsidRPr="00F63E7E">
        <w:rPr>
          <w:b/>
          <w:bCs/>
        </w:rPr>
        <w:t>II. Sardana</w:t>
      </w:r>
    </w:p>
    <w:p w14:paraId="4E13BC35" w14:textId="77777777" w:rsidR="00F63E7E" w:rsidRPr="00F63E7E" w:rsidRDefault="00F63E7E" w:rsidP="00F63E7E">
      <w:r w:rsidRPr="00F63E7E">
        <w:t xml:space="preserve">The second movement is a tribute to </w:t>
      </w:r>
      <w:proofErr w:type="spellStart"/>
      <w:r w:rsidRPr="00F63E7E">
        <w:t>Cassadó’s</w:t>
      </w:r>
      <w:proofErr w:type="spellEnd"/>
      <w:r w:rsidRPr="00F63E7E">
        <w:t xml:space="preserve"> Catalan heritage. The sardana, a traditional Catalan dance, is characterized by its graceful, circular rhythm. </w:t>
      </w:r>
      <w:proofErr w:type="spellStart"/>
      <w:r w:rsidRPr="00F63E7E">
        <w:t>Cassadó</w:t>
      </w:r>
      <w:proofErr w:type="spellEnd"/>
      <w:r w:rsidRPr="00F63E7E">
        <w:t xml:space="preserve"> captures its essence with light pizzicato passages and playful melodies, evoking the festive atmosphere of a Catalan village celebration. The movement is imbued with warmth and charm, offering a delightful contrast to the brooding intensity of the Prelude.</w:t>
      </w:r>
    </w:p>
    <w:p w14:paraId="662822A1" w14:textId="77777777" w:rsidR="00F63E7E" w:rsidRPr="00F63E7E" w:rsidRDefault="00F63E7E" w:rsidP="00F63E7E">
      <w:pPr>
        <w:rPr>
          <w:b/>
          <w:bCs/>
        </w:rPr>
      </w:pPr>
      <w:r w:rsidRPr="00F63E7E">
        <w:rPr>
          <w:b/>
          <w:bCs/>
        </w:rPr>
        <w:t>III. Intermezzo e Danza Finale</w:t>
      </w:r>
    </w:p>
    <w:p w14:paraId="2CC5717A" w14:textId="77777777" w:rsidR="00F63E7E" w:rsidRPr="00F63E7E" w:rsidRDefault="00F63E7E" w:rsidP="00F63E7E">
      <w:r w:rsidRPr="00F63E7E">
        <w:t xml:space="preserve">The suite concludes with a two-part finale. The </w:t>
      </w:r>
      <w:r w:rsidRPr="00F63E7E">
        <w:rPr>
          <w:i/>
          <w:iCs/>
        </w:rPr>
        <w:t>Intermezzo</w:t>
      </w:r>
      <w:r w:rsidRPr="00F63E7E">
        <w:t xml:space="preserve"> features a mysterious and sultry melody, reflecting the influence of Spanish flamenco. The </w:t>
      </w:r>
      <w:r w:rsidRPr="00F63E7E">
        <w:rPr>
          <w:i/>
          <w:iCs/>
        </w:rPr>
        <w:t>Danza Finale</w:t>
      </w:r>
      <w:r w:rsidRPr="00F63E7E">
        <w:t xml:space="preserve"> bursts forth with fiery energy, showcasing rapid virtuosic passages and rhythmic drive. This movement brings the suite to a thrilling conclusion, blending passion and technical brilliance.</w:t>
      </w:r>
    </w:p>
    <w:p w14:paraId="7529404A" w14:textId="0AB8B9BD" w:rsidR="004E3EA5" w:rsidRDefault="00F63E7E">
      <w:pPr>
        <w:rPr>
          <w:rFonts w:hint="eastAsia"/>
        </w:rPr>
      </w:pPr>
      <w:proofErr w:type="spellStart"/>
      <w:r w:rsidRPr="00F63E7E">
        <w:t>Cassadó’s</w:t>
      </w:r>
      <w:proofErr w:type="spellEnd"/>
      <w:r w:rsidRPr="00F63E7E">
        <w:t xml:space="preserve"> </w:t>
      </w:r>
      <w:r w:rsidRPr="00F63E7E">
        <w:rPr>
          <w:i/>
          <w:iCs/>
        </w:rPr>
        <w:t>Suite for Solo Cello</w:t>
      </w:r>
      <w:r w:rsidRPr="00F63E7E">
        <w:t xml:space="preserve"> is not merely a showpiece but a profound musical narrative that bridges the gap between tradition and modernity. Each movement offers unique challenges and opportunities for expression, making it a favorite among cellists and audiences alike. Its rich colors and emotional depth affirm </w:t>
      </w:r>
      <w:proofErr w:type="spellStart"/>
      <w:r w:rsidRPr="00F63E7E">
        <w:t>Cassadó’s</w:t>
      </w:r>
      <w:proofErr w:type="spellEnd"/>
      <w:r w:rsidRPr="00F63E7E">
        <w:t xml:space="preserve"> place as a significant figure in 20th-century music.</w:t>
      </w:r>
    </w:p>
    <w:p w14:paraId="20FC50E9" w14:textId="77777777" w:rsidR="00F63E7E" w:rsidRDefault="00F63E7E">
      <w:pPr>
        <w:widowControl/>
        <w:jc w:val="left"/>
        <w:rPr>
          <w:b/>
          <w:bCs/>
        </w:rPr>
      </w:pPr>
      <w:r>
        <w:rPr>
          <w:b/>
          <w:bCs/>
        </w:rPr>
        <w:br w:type="page"/>
      </w:r>
    </w:p>
    <w:p w14:paraId="5F723774" w14:textId="2199D4D2" w:rsidR="00F63E7E" w:rsidRPr="00F63E7E" w:rsidRDefault="00F63E7E" w:rsidP="00F63E7E">
      <w:r w:rsidRPr="00F63E7E">
        <w:rPr>
          <w:b/>
          <w:bCs/>
        </w:rPr>
        <w:lastRenderedPageBreak/>
        <w:t>Karl Davydov</w:t>
      </w:r>
      <w:r>
        <w:rPr>
          <w:rFonts w:hint="eastAsia"/>
          <w:b/>
          <w:bCs/>
        </w:rPr>
        <w:t xml:space="preserve"> </w:t>
      </w:r>
      <w:r w:rsidRPr="00F63E7E">
        <w:rPr>
          <w:rFonts w:hint="eastAsia"/>
          <w:b/>
          <w:bCs/>
        </w:rPr>
        <w:t xml:space="preserve">- </w:t>
      </w:r>
      <w:r w:rsidRPr="00F63E7E">
        <w:rPr>
          <w:b/>
          <w:bCs/>
        </w:rPr>
        <w:t>Allegro de Concert</w:t>
      </w:r>
    </w:p>
    <w:p w14:paraId="3BC638C7" w14:textId="25865275" w:rsidR="00F63E7E" w:rsidRPr="00F63E7E" w:rsidRDefault="00F63E7E" w:rsidP="00F63E7E">
      <w:r w:rsidRPr="00F63E7E">
        <w:t>Karl Davydov</w:t>
      </w:r>
      <w:r w:rsidRPr="00F63E7E">
        <w:rPr>
          <w:b/>
          <w:bCs/>
        </w:rPr>
        <w:t xml:space="preserve"> </w:t>
      </w:r>
      <w:r w:rsidRPr="00F63E7E">
        <w:t>(1838–1889), often hailed as the "Tsar of Cellists," was a central figure in 19th-century cello performance and composition. Born in Latvia, Davydov was not only a virtuoso cellist but also a composer, conductor, and influential teacher. His contributions to the cello repertoire remain a testament to his profound understanding of the instrument’s expressive and technical potential.</w:t>
      </w:r>
    </w:p>
    <w:p w14:paraId="3E7D09C1" w14:textId="77777777" w:rsidR="00F63E7E" w:rsidRPr="00F63E7E" w:rsidRDefault="00F63E7E" w:rsidP="00F63E7E">
      <w:r w:rsidRPr="00F63E7E">
        <w:t xml:space="preserve">The </w:t>
      </w:r>
      <w:r w:rsidRPr="00F63E7E">
        <w:rPr>
          <w:i/>
          <w:iCs/>
        </w:rPr>
        <w:t>Allegro de Concert</w:t>
      </w:r>
      <w:r w:rsidRPr="00F63E7E">
        <w:t xml:space="preserve"> exemplifies Davydov's Romantic sensibility, showcasing the cello's lyrical depth and virtuosic brilliance. As the title suggests, this work is a concert piece intended to highlight the soloist’s technical prowess and emotional range. Its form loosely mirrors that of a free-standing sonata movement, with a dynamic interplay of themes and moods that captivates both performer and audience alike.</w:t>
      </w:r>
    </w:p>
    <w:p w14:paraId="5DEBF453" w14:textId="77777777" w:rsidR="00F63E7E" w:rsidRPr="00F63E7E" w:rsidRDefault="00F63E7E" w:rsidP="00F63E7E">
      <w:r w:rsidRPr="00F63E7E">
        <w:t>The piece opens with a bold and dramatic introduction, immediately establishing the cello as the centerpiece of the musical narrative. This leads into a fiery and technically demanding Allegro section, replete with rapid arpeggios, intricate passagework, and expansive double stops. Yet, amid the virtuosity, Davydov never neglects the cello's innate singing quality. Moments of lyrical repose provide a poignant contrast to the energetic brilliance of the outer sections, allowing the performer to demonstrate a wide range of expressive capabilities.</w:t>
      </w:r>
    </w:p>
    <w:p w14:paraId="4008EB5F" w14:textId="77777777" w:rsidR="00F63E7E" w:rsidRPr="00F63E7E" w:rsidRDefault="00F63E7E" w:rsidP="00F63E7E">
      <w:r w:rsidRPr="00F63E7E">
        <w:t>A master of the Romantic idiom, Davydov incorporates harmonically rich piano accompaniment, which serves as both a partner and foil to the solo cello. The piano enhances the texture and drama of the piece, creating a dialogue that underscores the work’s concertante nature.</w:t>
      </w:r>
    </w:p>
    <w:p w14:paraId="313A5F79" w14:textId="77777777" w:rsidR="00F63E7E" w:rsidRPr="00F63E7E" w:rsidRDefault="00F63E7E" w:rsidP="00F63E7E">
      <w:r w:rsidRPr="00F63E7E">
        <w:t xml:space="preserve">The </w:t>
      </w:r>
      <w:r w:rsidRPr="00F63E7E">
        <w:rPr>
          <w:i/>
          <w:iCs/>
        </w:rPr>
        <w:t>Allegro de Concert</w:t>
      </w:r>
      <w:r w:rsidRPr="00F63E7E">
        <w:t xml:space="preserve"> is not just a showpiece but also a celebration of the cello’s versatility—its ability to sing, soar, and dazzle. A favorite among virtuosos of the late 19th and early 20th centuries, the work continues to enchant contemporary audiences with its passionate energy and technical brilliance, a shining gem in the repertoire of Romantic cello music.</w:t>
      </w:r>
    </w:p>
    <w:p w14:paraId="276D7522" w14:textId="77777777" w:rsidR="00F63E7E" w:rsidRPr="00F63E7E" w:rsidRDefault="00F63E7E" w:rsidP="00F63E7E">
      <w:r w:rsidRPr="00F63E7E">
        <w:t>4o</w:t>
      </w:r>
    </w:p>
    <w:p w14:paraId="5D626D64" w14:textId="77777777" w:rsidR="00F63E7E" w:rsidRPr="00F63E7E" w:rsidRDefault="00F63E7E">
      <w:pPr>
        <w:rPr>
          <w:rFonts w:hint="eastAsia"/>
        </w:rPr>
      </w:pPr>
    </w:p>
    <w:sectPr w:rsidR="00F63E7E" w:rsidRPr="00F63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98"/>
    <w:rsid w:val="004E3EA5"/>
    <w:rsid w:val="006B61D9"/>
    <w:rsid w:val="00933498"/>
    <w:rsid w:val="00F6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FFBE"/>
  <w15:chartTrackingRefBased/>
  <w15:docId w15:val="{23B5EBF7-CE62-425B-ACC9-F1A86488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8447">
      <w:bodyDiv w:val="1"/>
      <w:marLeft w:val="0"/>
      <w:marRight w:val="0"/>
      <w:marTop w:val="0"/>
      <w:marBottom w:val="0"/>
      <w:divBdr>
        <w:top w:val="none" w:sz="0" w:space="0" w:color="auto"/>
        <w:left w:val="none" w:sz="0" w:space="0" w:color="auto"/>
        <w:bottom w:val="none" w:sz="0" w:space="0" w:color="auto"/>
        <w:right w:val="none" w:sz="0" w:space="0" w:color="auto"/>
      </w:divBdr>
      <w:divsChild>
        <w:div w:id="525607354">
          <w:marLeft w:val="0"/>
          <w:marRight w:val="0"/>
          <w:marTop w:val="0"/>
          <w:marBottom w:val="0"/>
          <w:divBdr>
            <w:top w:val="none" w:sz="0" w:space="0" w:color="auto"/>
            <w:left w:val="none" w:sz="0" w:space="0" w:color="auto"/>
            <w:bottom w:val="none" w:sz="0" w:space="0" w:color="auto"/>
            <w:right w:val="none" w:sz="0" w:space="0" w:color="auto"/>
          </w:divBdr>
          <w:divsChild>
            <w:div w:id="467866349">
              <w:marLeft w:val="0"/>
              <w:marRight w:val="0"/>
              <w:marTop w:val="0"/>
              <w:marBottom w:val="0"/>
              <w:divBdr>
                <w:top w:val="none" w:sz="0" w:space="0" w:color="auto"/>
                <w:left w:val="none" w:sz="0" w:space="0" w:color="auto"/>
                <w:bottom w:val="none" w:sz="0" w:space="0" w:color="auto"/>
                <w:right w:val="none" w:sz="0" w:space="0" w:color="auto"/>
              </w:divBdr>
              <w:divsChild>
                <w:div w:id="405036873">
                  <w:marLeft w:val="0"/>
                  <w:marRight w:val="0"/>
                  <w:marTop w:val="0"/>
                  <w:marBottom w:val="0"/>
                  <w:divBdr>
                    <w:top w:val="none" w:sz="0" w:space="0" w:color="auto"/>
                    <w:left w:val="none" w:sz="0" w:space="0" w:color="auto"/>
                    <w:bottom w:val="none" w:sz="0" w:space="0" w:color="auto"/>
                    <w:right w:val="none" w:sz="0" w:space="0" w:color="auto"/>
                  </w:divBdr>
                  <w:divsChild>
                    <w:div w:id="159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8648">
          <w:marLeft w:val="0"/>
          <w:marRight w:val="0"/>
          <w:marTop w:val="0"/>
          <w:marBottom w:val="0"/>
          <w:divBdr>
            <w:top w:val="none" w:sz="0" w:space="0" w:color="auto"/>
            <w:left w:val="none" w:sz="0" w:space="0" w:color="auto"/>
            <w:bottom w:val="none" w:sz="0" w:space="0" w:color="auto"/>
            <w:right w:val="none" w:sz="0" w:space="0" w:color="auto"/>
          </w:divBdr>
          <w:divsChild>
            <w:div w:id="102117322">
              <w:marLeft w:val="0"/>
              <w:marRight w:val="0"/>
              <w:marTop w:val="0"/>
              <w:marBottom w:val="0"/>
              <w:divBdr>
                <w:top w:val="none" w:sz="0" w:space="0" w:color="auto"/>
                <w:left w:val="none" w:sz="0" w:space="0" w:color="auto"/>
                <w:bottom w:val="none" w:sz="0" w:space="0" w:color="auto"/>
                <w:right w:val="none" w:sz="0" w:space="0" w:color="auto"/>
              </w:divBdr>
              <w:divsChild>
                <w:div w:id="1141195050">
                  <w:marLeft w:val="0"/>
                  <w:marRight w:val="0"/>
                  <w:marTop w:val="0"/>
                  <w:marBottom w:val="0"/>
                  <w:divBdr>
                    <w:top w:val="none" w:sz="0" w:space="0" w:color="auto"/>
                    <w:left w:val="none" w:sz="0" w:space="0" w:color="auto"/>
                    <w:bottom w:val="none" w:sz="0" w:space="0" w:color="auto"/>
                    <w:right w:val="none" w:sz="0" w:space="0" w:color="auto"/>
                  </w:divBdr>
                  <w:divsChild>
                    <w:div w:id="19961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34956">
      <w:bodyDiv w:val="1"/>
      <w:marLeft w:val="0"/>
      <w:marRight w:val="0"/>
      <w:marTop w:val="0"/>
      <w:marBottom w:val="0"/>
      <w:divBdr>
        <w:top w:val="none" w:sz="0" w:space="0" w:color="auto"/>
        <w:left w:val="none" w:sz="0" w:space="0" w:color="auto"/>
        <w:bottom w:val="none" w:sz="0" w:space="0" w:color="auto"/>
        <w:right w:val="none" w:sz="0" w:space="0" w:color="auto"/>
      </w:divBdr>
    </w:div>
    <w:div w:id="1555313565">
      <w:bodyDiv w:val="1"/>
      <w:marLeft w:val="0"/>
      <w:marRight w:val="0"/>
      <w:marTop w:val="0"/>
      <w:marBottom w:val="0"/>
      <w:divBdr>
        <w:top w:val="none" w:sz="0" w:space="0" w:color="auto"/>
        <w:left w:val="none" w:sz="0" w:space="0" w:color="auto"/>
        <w:bottom w:val="none" w:sz="0" w:space="0" w:color="auto"/>
        <w:right w:val="none" w:sz="0" w:space="0" w:color="auto"/>
      </w:divBdr>
      <w:divsChild>
        <w:div w:id="43452272">
          <w:marLeft w:val="0"/>
          <w:marRight w:val="0"/>
          <w:marTop w:val="0"/>
          <w:marBottom w:val="0"/>
          <w:divBdr>
            <w:top w:val="none" w:sz="0" w:space="0" w:color="auto"/>
            <w:left w:val="none" w:sz="0" w:space="0" w:color="auto"/>
            <w:bottom w:val="none" w:sz="0" w:space="0" w:color="auto"/>
            <w:right w:val="none" w:sz="0" w:space="0" w:color="auto"/>
          </w:divBdr>
          <w:divsChild>
            <w:div w:id="780220123">
              <w:marLeft w:val="0"/>
              <w:marRight w:val="0"/>
              <w:marTop w:val="0"/>
              <w:marBottom w:val="0"/>
              <w:divBdr>
                <w:top w:val="none" w:sz="0" w:space="0" w:color="auto"/>
                <w:left w:val="none" w:sz="0" w:space="0" w:color="auto"/>
                <w:bottom w:val="none" w:sz="0" w:space="0" w:color="auto"/>
                <w:right w:val="none" w:sz="0" w:space="0" w:color="auto"/>
              </w:divBdr>
              <w:divsChild>
                <w:div w:id="1855261314">
                  <w:marLeft w:val="0"/>
                  <w:marRight w:val="0"/>
                  <w:marTop w:val="0"/>
                  <w:marBottom w:val="0"/>
                  <w:divBdr>
                    <w:top w:val="none" w:sz="0" w:space="0" w:color="auto"/>
                    <w:left w:val="none" w:sz="0" w:space="0" w:color="auto"/>
                    <w:bottom w:val="none" w:sz="0" w:space="0" w:color="auto"/>
                    <w:right w:val="none" w:sz="0" w:space="0" w:color="auto"/>
                  </w:divBdr>
                  <w:divsChild>
                    <w:div w:id="16308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01791">
          <w:marLeft w:val="0"/>
          <w:marRight w:val="0"/>
          <w:marTop w:val="0"/>
          <w:marBottom w:val="0"/>
          <w:divBdr>
            <w:top w:val="none" w:sz="0" w:space="0" w:color="auto"/>
            <w:left w:val="none" w:sz="0" w:space="0" w:color="auto"/>
            <w:bottom w:val="none" w:sz="0" w:space="0" w:color="auto"/>
            <w:right w:val="none" w:sz="0" w:space="0" w:color="auto"/>
          </w:divBdr>
          <w:divsChild>
            <w:div w:id="1182279731">
              <w:marLeft w:val="0"/>
              <w:marRight w:val="0"/>
              <w:marTop w:val="0"/>
              <w:marBottom w:val="0"/>
              <w:divBdr>
                <w:top w:val="none" w:sz="0" w:space="0" w:color="auto"/>
                <w:left w:val="none" w:sz="0" w:space="0" w:color="auto"/>
                <w:bottom w:val="none" w:sz="0" w:space="0" w:color="auto"/>
                <w:right w:val="none" w:sz="0" w:space="0" w:color="auto"/>
              </w:divBdr>
              <w:divsChild>
                <w:div w:id="2026056996">
                  <w:marLeft w:val="0"/>
                  <w:marRight w:val="0"/>
                  <w:marTop w:val="0"/>
                  <w:marBottom w:val="0"/>
                  <w:divBdr>
                    <w:top w:val="none" w:sz="0" w:space="0" w:color="auto"/>
                    <w:left w:val="none" w:sz="0" w:space="0" w:color="auto"/>
                    <w:bottom w:val="none" w:sz="0" w:space="0" w:color="auto"/>
                    <w:right w:val="none" w:sz="0" w:space="0" w:color="auto"/>
                  </w:divBdr>
                  <w:divsChild>
                    <w:div w:id="15634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3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ZUHUI WU</dc:creator>
  <cp:keywords/>
  <dc:description/>
  <cp:lastModifiedBy>ZUHUI WU</cp:lastModifiedBy>
  <cp:revision>2</cp:revision>
  <dcterms:created xsi:type="dcterms:W3CDTF">2024-11-15T15:15:00Z</dcterms:created>
  <dcterms:modified xsi:type="dcterms:W3CDTF">2024-11-15T15:19:00Z</dcterms:modified>
</cp:coreProperties>
</file>